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93F" w:rsidRPr="00E8793F" w:rsidRDefault="00E8793F" w:rsidP="00EE7CA8">
      <w:pPr>
        <w:jc w:val="both"/>
        <w:rPr>
          <w:rFonts w:ascii="Arial" w:hAnsi="Arial" w:cs="Arial"/>
          <w:sz w:val="24"/>
          <w:szCs w:val="24"/>
        </w:rPr>
      </w:pPr>
      <w:r w:rsidRPr="00E8793F">
        <w:rPr>
          <w:rFonts w:ascii="Arial" w:hAnsi="Arial" w:cs="Arial"/>
          <w:sz w:val="24"/>
          <w:szCs w:val="24"/>
        </w:rPr>
        <w:t>Comercio internacional y productos básicos</w:t>
      </w:r>
    </w:p>
    <w:p w:rsidR="00E8793F" w:rsidRPr="00E8793F" w:rsidRDefault="00E8793F" w:rsidP="00EE7CA8">
      <w:pPr>
        <w:jc w:val="both"/>
        <w:rPr>
          <w:rFonts w:ascii="Arial" w:hAnsi="Arial" w:cs="Arial"/>
          <w:sz w:val="24"/>
          <w:szCs w:val="24"/>
        </w:rPr>
      </w:pPr>
      <w:r w:rsidRPr="00E8793F">
        <w:rPr>
          <w:rFonts w:ascii="Arial" w:hAnsi="Arial" w:cs="Arial"/>
          <w:sz w:val="24"/>
          <w:szCs w:val="24"/>
        </w:rPr>
        <w:t>El objetivo de los programas de la UNCTAD sobre el comercio internacional es fomentar el desarrollo de los países en desarrollo mediante el comercio internacional; ofrecer apoyo para que esos países participen en las negociaciones comerciales internacionales; aumentar la capacidad del sector de servicios de los países en desarrollo; fomentar la integración del comercio, el medio ambiente y el desarrollo; analizar las cuestiones relacionadas con el derecho de la competencia, la política económica y el desarrollo; e intensificar la contribución del sector de los productos básicos al desarrollo por medio de la diversificación y la gestión del riesgo.</w:t>
      </w:r>
    </w:p>
    <w:p w:rsidR="00E8793F" w:rsidRPr="00E8793F" w:rsidRDefault="00E8793F" w:rsidP="00EE7CA8">
      <w:pPr>
        <w:jc w:val="both"/>
        <w:rPr>
          <w:rFonts w:ascii="Arial" w:hAnsi="Arial" w:cs="Arial"/>
          <w:sz w:val="24"/>
          <w:szCs w:val="24"/>
        </w:rPr>
      </w:pPr>
    </w:p>
    <w:p w:rsidR="00581550" w:rsidRDefault="005134A6" w:rsidP="00EE7CA8">
      <w:pPr>
        <w:jc w:val="both"/>
        <w:rPr>
          <w:rFonts w:ascii="Arial" w:hAnsi="Arial" w:cs="Arial"/>
          <w:sz w:val="24"/>
          <w:szCs w:val="24"/>
        </w:rPr>
      </w:pPr>
      <w:hyperlink r:id="rId5" w:history="1">
        <w:r w:rsidR="00574E18" w:rsidRPr="000C16AA">
          <w:rPr>
            <w:rStyle w:val="Hipervnculo"/>
            <w:rFonts w:ascii="Arial" w:hAnsi="Arial" w:cs="Arial"/>
            <w:sz w:val="24"/>
            <w:szCs w:val="24"/>
          </w:rPr>
          <w:t>http://unctad.org/es/Paginas/NewsArchive.aspx?ReferencePageId=5819</w:t>
        </w:r>
      </w:hyperlink>
    </w:p>
    <w:p w:rsidR="00574E18" w:rsidRDefault="00574E18" w:rsidP="00EE7CA8">
      <w:pPr>
        <w:jc w:val="both"/>
        <w:rPr>
          <w:rFonts w:ascii="Arial" w:hAnsi="Arial" w:cs="Arial"/>
          <w:sz w:val="24"/>
          <w:szCs w:val="24"/>
        </w:rPr>
      </w:pPr>
    </w:p>
    <w:p w:rsidR="00574E18" w:rsidRPr="00574E18" w:rsidRDefault="00574E18" w:rsidP="00EE7CA8">
      <w:pPr>
        <w:jc w:val="both"/>
        <w:rPr>
          <w:rFonts w:ascii="Arial" w:hAnsi="Arial" w:cs="Arial"/>
          <w:sz w:val="24"/>
          <w:szCs w:val="24"/>
        </w:rPr>
      </w:pPr>
      <w:r w:rsidRPr="00574E18">
        <w:rPr>
          <w:rFonts w:ascii="Arial" w:hAnsi="Arial" w:cs="Arial"/>
          <w:sz w:val="24"/>
          <w:szCs w:val="24"/>
        </w:rPr>
        <w:t>Organismos</w:t>
      </w:r>
      <w:r w:rsidRPr="00574E18">
        <w:rPr>
          <w:rFonts w:ascii="Arial" w:hAnsi="Arial" w:cs="Arial"/>
          <w:sz w:val="24"/>
          <w:szCs w:val="24"/>
        </w:rPr>
        <w:tab/>
        <w:t xml:space="preserve"> - Contenido Organismos</w:t>
      </w:r>
    </w:p>
    <w:p w:rsidR="00574E18" w:rsidRPr="00574E18" w:rsidRDefault="00574E18" w:rsidP="00EE7CA8">
      <w:pPr>
        <w:jc w:val="both"/>
        <w:rPr>
          <w:rFonts w:ascii="Arial" w:hAnsi="Arial" w:cs="Arial"/>
          <w:sz w:val="24"/>
          <w:szCs w:val="24"/>
        </w:rPr>
      </w:pPr>
      <w:r w:rsidRPr="00574E18">
        <w:rPr>
          <w:rFonts w:ascii="Arial" w:hAnsi="Arial" w:cs="Arial"/>
          <w:sz w:val="24"/>
          <w:szCs w:val="24"/>
        </w:rPr>
        <w:t>UNCTAD- Conferencia de Naciones Unidas para el Comercio y el Desarrollo</w:t>
      </w:r>
    </w:p>
    <w:p w:rsidR="00574E18" w:rsidRPr="00574E18" w:rsidRDefault="00574E18" w:rsidP="00EE7CA8">
      <w:pPr>
        <w:jc w:val="both"/>
        <w:rPr>
          <w:rFonts w:ascii="Arial" w:hAnsi="Arial" w:cs="Arial"/>
          <w:sz w:val="24"/>
          <w:szCs w:val="24"/>
        </w:rPr>
      </w:pPr>
      <w:r w:rsidRPr="00574E18">
        <w:rPr>
          <w:rFonts w:ascii="Arial" w:hAnsi="Arial" w:cs="Arial"/>
          <w:sz w:val="24"/>
          <w:szCs w:val="24"/>
        </w:rPr>
        <w:t>La UNCTAD es el punto  focal de la las Naciones Unidas para el tratamiento integral de las cuestiones de desarrollo en las áreas de comercio, finanzas, inversiones y tecnología. Fue creada  en 1964 por la Asamblea General con el objetivo de coadyuvar a la integración de los países en desarrollo en la economía mundial dentro de un marco propicio para el desarrollo. Actualmente cuenta con 192 Estados miembros.</w:t>
      </w:r>
    </w:p>
    <w:p w:rsidR="00574E18" w:rsidRPr="00574E18" w:rsidRDefault="00574E18" w:rsidP="00EE7CA8">
      <w:pPr>
        <w:jc w:val="both"/>
        <w:rPr>
          <w:rFonts w:ascii="Arial" w:hAnsi="Arial" w:cs="Arial"/>
          <w:sz w:val="24"/>
          <w:szCs w:val="24"/>
        </w:rPr>
      </w:pPr>
      <w:r w:rsidRPr="00574E18">
        <w:rPr>
          <w:rFonts w:ascii="Arial" w:hAnsi="Arial" w:cs="Arial"/>
          <w:sz w:val="24"/>
          <w:szCs w:val="24"/>
        </w:rPr>
        <w:t>Los tres pilares de la UNCTAD -investigación y análisis, creación de consenso y cooperación técnica- forman un todo integral, están interrelacionados y deben ser fortalecidos para que la organización pueda cumplir su mandato. A fin de asegurar la sinergia entre los tres pilares, la UNCTAD debe fortalecer su coordinación interna y armonizar mejor el enfoque temático de su investigación y análisis, la asistencia técnica y los debates intergubernamentales.</w:t>
      </w:r>
    </w:p>
    <w:p w:rsidR="00574E18" w:rsidRPr="00574E18" w:rsidRDefault="00574E18" w:rsidP="00EE7CA8">
      <w:pPr>
        <w:jc w:val="both"/>
        <w:rPr>
          <w:rFonts w:ascii="Arial" w:hAnsi="Arial" w:cs="Arial"/>
          <w:sz w:val="24"/>
          <w:szCs w:val="24"/>
        </w:rPr>
      </w:pPr>
      <w:r w:rsidRPr="00574E18">
        <w:rPr>
          <w:rFonts w:ascii="Arial" w:hAnsi="Arial" w:cs="Arial"/>
          <w:sz w:val="24"/>
          <w:szCs w:val="24"/>
        </w:rPr>
        <w:t>La conferencia:</w:t>
      </w:r>
    </w:p>
    <w:p w:rsidR="00574E18" w:rsidRPr="00574E18" w:rsidRDefault="00574E18" w:rsidP="00EE7CA8">
      <w:pPr>
        <w:jc w:val="both"/>
        <w:rPr>
          <w:rFonts w:ascii="Arial" w:hAnsi="Arial" w:cs="Arial"/>
          <w:sz w:val="24"/>
          <w:szCs w:val="24"/>
        </w:rPr>
      </w:pPr>
      <w:r w:rsidRPr="00574E18">
        <w:rPr>
          <w:rFonts w:ascii="Arial" w:hAnsi="Arial" w:cs="Arial"/>
          <w:sz w:val="24"/>
          <w:szCs w:val="24"/>
        </w:rPr>
        <w:t>Es el más alto órgano normativo de la organización, se celebra cada cuatro años  y presenta informes a la Asamblea General de las Naciones Unidas. La XI Conferencia se celebró en Sao Paulo, Brasil en junio de 2004 y UNCTAD XII se realizó en Accra, Ghana en 2008.</w:t>
      </w:r>
    </w:p>
    <w:p w:rsidR="00574E18" w:rsidRPr="00574E18" w:rsidRDefault="00574E18" w:rsidP="00EE7CA8">
      <w:pPr>
        <w:jc w:val="both"/>
        <w:rPr>
          <w:rFonts w:ascii="Arial" w:hAnsi="Arial" w:cs="Arial"/>
          <w:sz w:val="24"/>
          <w:szCs w:val="24"/>
        </w:rPr>
      </w:pPr>
    </w:p>
    <w:p w:rsidR="00574E18" w:rsidRDefault="00574E18" w:rsidP="00EE7CA8">
      <w:pPr>
        <w:jc w:val="both"/>
        <w:rPr>
          <w:rFonts w:ascii="Arial" w:hAnsi="Arial" w:cs="Arial"/>
          <w:sz w:val="24"/>
          <w:szCs w:val="24"/>
        </w:rPr>
      </w:pPr>
      <w:r w:rsidRPr="00574E18">
        <w:rPr>
          <w:rFonts w:ascii="Arial" w:hAnsi="Arial" w:cs="Arial"/>
          <w:sz w:val="24"/>
          <w:szCs w:val="24"/>
        </w:rPr>
        <w:t>El parágrafo 2, resolución 1995 (XIX) de la Asamblea General, es la Asamblea General quien determina la fecha y lugar de las sesiones de la Conferencia, tomando en consideración las recomendaciones de la Conferencia y de la Junta de Comercio y Desarrollo.</w:t>
      </w:r>
      <w:r w:rsidRPr="00574E18">
        <w:rPr>
          <w:rFonts w:ascii="Arial" w:hAnsi="Arial" w:cs="Arial"/>
          <w:sz w:val="24"/>
          <w:szCs w:val="24"/>
        </w:rPr>
        <w:cr/>
      </w:r>
    </w:p>
    <w:p w:rsidR="00574E18" w:rsidRPr="00574E18" w:rsidRDefault="00574E18" w:rsidP="00EE7CA8">
      <w:pPr>
        <w:jc w:val="both"/>
        <w:rPr>
          <w:rFonts w:ascii="Arial" w:hAnsi="Arial" w:cs="Arial"/>
          <w:sz w:val="24"/>
          <w:szCs w:val="24"/>
        </w:rPr>
      </w:pPr>
      <w:r w:rsidRPr="00574E18">
        <w:rPr>
          <w:rFonts w:ascii="Arial" w:hAnsi="Arial" w:cs="Arial"/>
          <w:sz w:val="24"/>
          <w:szCs w:val="24"/>
        </w:rPr>
        <w:t>XII sesión de la UNCTAD</w:t>
      </w:r>
    </w:p>
    <w:p w:rsidR="00574E18" w:rsidRPr="00574E18" w:rsidRDefault="00574E18" w:rsidP="00EE7CA8">
      <w:pPr>
        <w:jc w:val="both"/>
        <w:rPr>
          <w:rFonts w:ascii="Arial" w:hAnsi="Arial" w:cs="Arial"/>
          <w:sz w:val="24"/>
          <w:szCs w:val="24"/>
        </w:rPr>
      </w:pPr>
      <w:r w:rsidRPr="00574E18">
        <w:rPr>
          <w:rFonts w:ascii="Arial" w:hAnsi="Arial" w:cs="Arial"/>
          <w:sz w:val="24"/>
          <w:szCs w:val="24"/>
        </w:rPr>
        <w:t xml:space="preserve">La UNCTAD XII tuvo lugar en Accra, Ghana, en Abril del 2008, la cual se centró en el tema “Abordar las oportunidades y los retos de la globalización para el desarrollo”, otorgando el mandato a UNCTAD para abordar nuevos temas de la agenda global como la migración, medio ambiente y </w:t>
      </w:r>
      <w:r w:rsidRPr="00574E18">
        <w:rPr>
          <w:rFonts w:ascii="Arial" w:hAnsi="Arial" w:cs="Arial"/>
          <w:sz w:val="24"/>
          <w:szCs w:val="24"/>
        </w:rPr>
        <w:lastRenderedPageBreak/>
        <w:t>asuntos energéticos, entre otros, desde la perspectiva del comercio y desarrollo. Está programado que la UNCTAD XIII tenga lugar en Doha en 2012.</w:t>
      </w:r>
    </w:p>
    <w:p w:rsidR="00574E18" w:rsidRPr="00574E18" w:rsidRDefault="00574E18" w:rsidP="00EE7CA8">
      <w:pPr>
        <w:jc w:val="both"/>
        <w:rPr>
          <w:rFonts w:ascii="Arial" w:hAnsi="Arial" w:cs="Arial"/>
          <w:sz w:val="24"/>
          <w:szCs w:val="24"/>
        </w:rPr>
      </w:pPr>
      <w:r w:rsidRPr="00574E18">
        <w:rPr>
          <w:rFonts w:ascii="Arial" w:hAnsi="Arial" w:cs="Arial"/>
          <w:sz w:val="24"/>
          <w:szCs w:val="24"/>
        </w:rPr>
        <w:t>La Junta de Comercio y Desarrollo</w:t>
      </w:r>
    </w:p>
    <w:p w:rsidR="00574E18" w:rsidRPr="00574E18" w:rsidRDefault="00574E18" w:rsidP="00EE7CA8">
      <w:pPr>
        <w:jc w:val="both"/>
        <w:rPr>
          <w:rFonts w:ascii="Arial" w:hAnsi="Arial" w:cs="Arial"/>
          <w:sz w:val="24"/>
          <w:szCs w:val="24"/>
        </w:rPr>
      </w:pPr>
      <w:r w:rsidRPr="00574E18">
        <w:rPr>
          <w:rFonts w:ascii="Arial" w:hAnsi="Arial" w:cs="Arial"/>
          <w:sz w:val="24"/>
          <w:szCs w:val="24"/>
        </w:rPr>
        <w:t>La Junta de Comercio y Desarrollo fue establecida como un órgano permanente de la Conferencia y supervisa las actividades de la organización en los intervalos de las conferencias cuatrienales. La Junta reporta directamente a la Conferencia y a la Asamblea General mediante el Consejo Económico y Social de las Naciones Unidas (ECOSOC). Se reúne en Ginebra, una vez al año, para celebrar períodos ordinarios de sesiones, y hasta tres veces al año a fin de celebrar reuniones ejecutivas. La Junta es apoyada por el  Grupo de Trabajo sobre el Marco Estratégico y el Presupuesto, en cuestiones de supervisión y contraloría de las actividades, incluyendo cooperación técnica.</w:t>
      </w:r>
    </w:p>
    <w:p w:rsidR="00574E18" w:rsidRPr="00574E18" w:rsidRDefault="00574E18" w:rsidP="00EE7CA8">
      <w:pPr>
        <w:jc w:val="both"/>
        <w:rPr>
          <w:rFonts w:ascii="Arial" w:hAnsi="Arial" w:cs="Arial"/>
          <w:sz w:val="24"/>
          <w:szCs w:val="24"/>
        </w:rPr>
      </w:pPr>
      <w:r w:rsidRPr="00574E18">
        <w:rPr>
          <w:rFonts w:ascii="Arial" w:hAnsi="Arial" w:cs="Arial"/>
          <w:sz w:val="24"/>
          <w:szCs w:val="24"/>
        </w:rPr>
        <w:t>En 2010 se incluirá un nuevo tema en el programa del período ordinario de sesiones de la Junta de Comercio y Desarrollo, titulado “Evaluación y examen de la aplicación del Acuerdo de Accra por parte de la UNCTAD”. El período ordinario de sesiones se prolongará una semana con el fin de considerar este tema del programa. El Secretario General de la UNCTAD presentará un informe sobre la aplicación del Acuerdo de Accra por parte de la UNCTAD. Este informe servirá de base a las deliberaciones de los Estados miembros, que podrían traducirse en la formulación de recomendaciones a la secretaría sobre la aplicación del Acuerdo.</w:t>
      </w:r>
    </w:p>
    <w:p w:rsidR="00574E18" w:rsidRPr="00574E18" w:rsidRDefault="00574E18" w:rsidP="00EE7CA8">
      <w:pPr>
        <w:jc w:val="both"/>
        <w:rPr>
          <w:rFonts w:ascii="Arial" w:hAnsi="Arial" w:cs="Arial"/>
          <w:sz w:val="24"/>
          <w:szCs w:val="24"/>
        </w:rPr>
      </w:pPr>
      <w:r w:rsidRPr="00574E18">
        <w:rPr>
          <w:rFonts w:ascii="Arial" w:hAnsi="Arial" w:cs="Arial"/>
          <w:sz w:val="24"/>
          <w:szCs w:val="24"/>
        </w:rPr>
        <w:t>Órganos subsidiarios de la Junta de Comercio y Desarrollo</w:t>
      </w:r>
    </w:p>
    <w:p w:rsidR="00574E18" w:rsidRPr="00574E18" w:rsidRDefault="00574E18" w:rsidP="00EE7CA8">
      <w:pPr>
        <w:jc w:val="both"/>
        <w:rPr>
          <w:rFonts w:ascii="Arial" w:hAnsi="Arial" w:cs="Arial"/>
          <w:sz w:val="24"/>
          <w:szCs w:val="24"/>
        </w:rPr>
      </w:pPr>
      <w:r w:rsidRPr="00574E18">
        <w:rPr>
          <w:rFonts w:ascii="Arial" w:hAnsi="Arial" w:cs="Arial"/>
          <w:sz w:val="24"/>
          <w:szCs w:val="24"/>
        </w:rPr>
        <w:t>Conforme al mandato de Accra las tres comisiones existentes se fusionaron en dos comisiones intergubernamentales efectuando un trabajo integrado de políticas en las áreas de competencia que tengan respectivamente asignadas. Las comisiones se reúnen anualmente. Estas reuniones son intergubernamentales a las que asisten representantes de los gobiernos. Las comisiones son órganos subsidiarios de la Junta de Comercio y Desarrollo y sus informes, en los que se incluyen las conclusiones y recomendaciones convenidas en las fechas programadas de sus periódicos de sesiones, se deben presentar a la Junta de Comercio y Desarrollo para su aprobación.</w:t>
      </w:r>
    </w:p>
    <w:p w:rsidR="00574E18" w:rsidRPr="00574E18" w:rsidRDefault="00574E18" w:rsidP="00EE7CA8">
      <w:pPr>
        <w:jc w:val="both"/>
        <w:rPr>
          <w:rFonts w:ascii="Arial" w:hAnsi="Arial" w:cs="Arial"/>
          <w:sz w:val="24"/>
          <w:szCs w:val="24"/>
        </w:rPr>
      </w:pPr>
      <w:r w:rsidRPr="00574E18">
        <w:rPr>
          <w:rFonts w:ascii="Arial" w:hAnsi="Arial" w:cs="Arial"/>
          <w:sz w:val="24"/>
          <w:szCs w:val="24"/>
        </w:rPr>
        <w:t>Las funciones de las comisiones consiste en realizar diálogos de política sobre uno o dos temas seleccionados; examinar los informes de las reuniones de expertos; estructurar y recomendar la aprobación del programa de trabajo de las reuniones de expertos que correspondan a su ámbito de competencia, y fomentar y reforzar las sinergias entre los tres pilares.</w:t>
      </w:r>
    </w:p>
    <w:p w:rsidR="00574E18" w:rsidRPr="00574E18" w:rsidRDefault="00574E18" w:rsidP="00EE7CA8">
      <w:pPr>
        <w:jc w:val="both"/>
        <w:rPr>
          <w:rFonts w:ascii="Arial" w:hAnsi="Arial" w:cs="Arial"/>
          <w:sz w:val="24"/>
          <w:szCs w:val="24"/>
        </w:rPr>
      </w:pPr>
      <w:r w:rsidRPr="00574E18">
        <w:rPr>
          <w:rFonts w:ascii="Arial" w:hAnsi="Arial" w:cs="Arial"/>
          <w:sz w:val="24"/>
          <w:szCs w:val="24"/>
        </w:rPr>
        <w:t>Los períodos de sesiones de las comisiones se celebrarán todos los años en las mismas fechas, en el segundo trimestre y consecutivamente, para facilitar la planificación y la asistencia, entre otros de delegados provenientes de las capitales. Los periodos de sesiones tendrán una duración de cinco días, que incluirá una interrupción de un día para consultas oficiosas. Los tres primeros días estarán dedicados a los temas sustantivos del programa, que incluirán uno o dos temas determinados con anterioridad por la Mesa de la Junta de Comercio y Desarrollo, y al examen de los informes de las reuniones de grupos de expertos y planes de trabajo. Después de la interrupción de un día, se dedicará el último día al examen de los asuntos institucionales del programa y la adopción de conclusiones convenidas.</w:t>
      </w:r>
    </w:p>
    <w:p w:rsidR="00574E18" w:rsidRPr="00574E18" w:rsidRDefault="00574E18" w:rsidP="00EE7CA8">
      <w:pPr>
        <w:jc w:val="both"/>
        <w:rPr>
          <w:rFonts w:ascii="Arial" w:hAnsi="Arial" w:cs="Arial"/>
          <w:sz w:val="24"/>
          <w:szCs w:val="24"/>
        </w:rPr>
      </w:pPr>
      <w:r w:rsidRPr="00574E18">
        <w:rPr>
          <w:rFonts w:ascii="Arial" w:hAnsi="Arial" w:cs="Arial"/>
          <w:sz w:val="24"/>
          <w:szCs w:val="24"/>
        </w:rPr>
        <w:lastRenderedPageBreak/>
        <w:t>Las comisiones dispondrán de lo siguiente para sus reuniones: documentación sustantiva preparada por la secretaría en la que ésta expondrá sus opiniones y recomendaciones basadas en sus investigaciones y análisis; informes de reuniones de expertos; aportes de la Red mundial de grupos de estudio sobre el desarrollo, la sociedad civil, el sector privado, e informes de actividades de la Secretaría.</w:t>
      </w:r>
    </w:p>
    <w:p w:rsidR="00574E18" w:rsidRPr="00574E18" w:rsidRDefault="00574E18" w:rsidP="00EE7CA8">
      <w:pPr>
        <w:jc w:val="both"/>
        <w:rPr>
          <w:rFonts w:ascii="Arial" w:hAnsi="Arial" w:cs="Arial"/>
          <w:sz w:val="24"/>
          <w:szCs w:val="24"/>
        </w:rPr>
      </w:pPr>
      <w:r w:rsidRPr="00574E18">
        <w:rPr>
          <w:rFonts w:ascii="Arial" w:hAnsi="Arial" w:cs="Arial"/>
          <w:sz w:val="24"/>
          <w:szCs w:val="24"/>
        </w:rPr>
        <w:t>Comisión de Inversiones, Empresas y Desarrollo</w:t>
      </w:r>
    </w:p>
    <w:p w:rsidR="00574E18" w:rsidRPr="00574E18" w:rsidRDefault="00574E18" w:rsidP="00EE7CA8">
      <w:pPr>
        <w:jc w:val="both"/>
        <w:rPr>
          <w:rFonts w:ascii="Arial" w:hAnsi="Arial" w:cs="Arial"/>
          <w:sz w:val="24"/>
          <w:szCs w:val="24"/>
        </w:rPr>
      </w:pPr>
      <w:r w:rsidRPr="00574E18">
        <w:rPr>
          <w:rFonts w:ascii="Arial" w:hAnsi="Arial" w:cs="Arial"/>
          <w:sz w:val="24"/>
          <w:szCs w:val="24"/>
        </w:rPr>
        <w:t>La Comisión de Inversiones, Empresas y Desarrollo fue establecida para cubrir las funciones de la anterior Comisión de la Inversión, la Tecnología y las Cuestiones Financieras Conexas y las relacionadas con la responsabilidad de las empresas y las tecnologías de la información y las comunicaciones que antes correspondían a la Comisión de la Empresa, la Facilitación de la Actividad Empresarial y el Desarrollo.</w:t>
      </w:r>
    </w:p>
    <w:p w:rsidR="00574E18" w:rsidRPr="00574E18" w:rsidRDefault="00574E18" w:rsidP="00EE7CA8">
      <w:pPr>
        <w:jc w:val="both"/>
        <w:rPr>
          <w:rFonts w:ascii="Arial" w:hAnsi="Arial" w:cs="Arial"/>
          <w:sz w:val="24"/>
          <w:szCs w:val="24"/>
        </w:rPr>
      </w:pPr>
    </w:p>
    <w:p w:rsidR="00574E18" w:rsidRPr="00574E18" w:rsidRDefault="00574E18" w:rsidP="00EE7CA8">
      <w:pPr>
        <w:jc w:val="both"/>
        <w:rPr>
          <w:rFonts w:ascii="Arial" w:hAnsi="Arial" w:cs="Arial"/>
          <w:sz w:val="24"/>
          <w:szCs w:val="24"/>
        </w:rPr>
      </w:pPr>
      <w:r w:rsidRPr="00574E18">
        <w:rPr>
          <w:rFonts w:ascii="Arial" w:hAnsi="Arial" w:cs="Arial"/>
          <w:sz w:val="24"/>
          <w:szCs w:val="24"/>
        </w:rPr>
        <w:t xml:space="preserve"> </w:t>
      </w:r>
    </w:p>
    <w:p w:rsidR="00574E18" w:rsidRPr="00574E18" w:rsidRDefault="00574E18" w:rsidP="00EE7CA8">
      <w:pPr>
        <w:jc w:val="both"/>
        <w:rPr>
          <w:rFonts w:ascii="Arial" w:hAnsi="Arial" w:cs="Arial"/>
          <w:sz w:val="24"/>
          <w:szCs w:val="24"/>
        </w:rPr>
      </w:pPr>
    </w:p>
    <w:p w:rsidR="00574E18" w:rsidRPr="00574E18" w:rsidRDefault="00574E18" w:rsidP="00EE7CA8">
      <w:pPr>
        <w:jc w:val="both"/>
        <w:rPr>
          <w:rFonts w:ascii="Arial" w:hAnsi="Arial" w:cs="Arial"/>
          <w:sz w:val="24"/>
          <w:szCs w:val="24"/>
        </w:rPr>
      </w:pPr>
      <w:r w:rsidRPr="00574E18">
        <w:rPr>
          <w:rFonts w:ascii="Arial" w:hAnsi="Arial" w:cs="Arial"/>
          <w:sz w:val="24"/>
          <w:szCs w:val="24"/>
        </w:rPr>
        <w:t>De acuerdo con la resolución de la Asamblea General 49/130 del 19 de Diciembre 1994, la Comisión es apoyada por 16 expertos, sirviendo en su capacidad individual y seleccionados de acuerdo con el balance geopolítico, proviniendo de países desarrollados y en vías de desarrollo. La Comisión tiene un cuerpo permanente de expertos, el Grupo de Trabajo intergubernamental de Expertos en Normas Internacionales de Contabilidad y Presentación de Informes (ISAR).</w:t>
      </w:r>
    </w:p>
    <w:p w:rsidR="00574E18" w:rsidRPr="00574E18" w:rsidRDefault="00574E18" w:rsidP="00EE7CA8">
      <w:pPr>
        <w:jc w:val="both"/>
        <w:rPr>
          <w:rFonts w:ascii="Arial" w:hAnsi="Arial" w:cs="Arial"/>
          <w:sz w:val="24"/>
          <w:szCs w:val="24"/>
        </w:rPr>
      </w:pPr>
      <w:r w:rsidRPr="00574E18">
        <w:rPr>
          <w:rFonts w:ascii="Arial" w:hAnsi="Arial" w:cs="Arial"/>
          <w:sz w:val="24"/>
          <w:szCs w:val="24"/>
        </w:rPr>
        <w:t>Comisión de Comercio y Desarrollo</w:t>
      </w:r>
    </w:p>
    <w:p w:rsidR="00574E18" w:rsidRPr="00574E18" w:rsidRDefault="00574E18" w:rsidP="00EE7CA8">
      <w:pPr>
        <w:jc w:val="both"/>
        <w:rPr>
          <w:rFonts w:ascii="Arial" w:hAnsi="Arial" w:cs="Arial"/>
          <w:sz w:val="24"/>
          <w:szCs w:val="24"/>
        </w:rPr>
      </w:pPr>
      <w:r w:rsidRPr="00574E18">
        <w:rPr>
          <w:rFonts w:ascii="Arial" w:hAnsi="Arial" w:cs="Arial"/>
          <w:sz w:val="24"/>
          <w:szCs w:val="24"/>
        </w:rPr>
        <w:t>La Comisión de Comercio y Desarrollo fue establecida para cubrir los mandatos de la antigua Comisión de Comercio de Bienes y Servicios y de los Productos Básicos. Además cubrirá las actividades con respecto a logística de transporte, cooperación técnica y de comercio que correspondían a la anterior Comisión de la Empresa, la Facilitación de la Actividad Empresarial y el Desarrollo. Cuenta con un grupo subsidiario de expertos, el Grupo Intergubernamental de Expertos en Derecho y Política de la Competencia.</w:t>
      </w:r>
    </w:p>
    <w:p w:rsidR="00574E18" w:rsidRPr="00574E18" w:rsidRDefault="00574E18" w:rsidP="00EE7CA8">
      <w:pPr>
        <w:jc w:val="both"/>
        <w:rPr>
          <w:rFonts w:ascii="Arial" w:hAnsi="Arial" w:cs="Arial"/>
          <w:sz w:val="24"/>
          <w:szCs w:val="24"/>
        </w:rPr>
      </w:pPr>
      <w:r w:rsidRPr="00574E18">
        <w:rPr>
          <w:rFonts w:ascii="Arial" w:hAnsi="Arial" w:cs="Arial"/>
          <w:sz w:val="24"/>
          <w:szCs w:val="24"/>
        </w:rPr>
        <w:t>Consejo Económico y Social - Comisión de Ciencia y Tecnología para el Desarrollo</w:t>
      </w:r>
    </w:p>
    <w:p w:rsidR="00574E18" w:rsidRPr="00574E18" w:rsidRDefault="00574E18" w:rsidP="00EE7CA8">
      <w:pPr>
        <w:jc w:val="both"/>
        <w:rPr>
          <w:rFonts w:ascii="Arial" w:hAnsi="Arial" w:cs="Arial"/>
          <w:sz w:val="24"/>
          <w:szCs w:val="24"/>
        </w:rPr>
      </w:pPr>
      <w:r w:rsidRPr="00574E18">
        <w:rPr>
          <w:rFonts w:ascii="Arial" w:hAnsi="Arial" w:cs="Arial"/>
          <w:sz w:val="24"/>
          <w:szCs w:val="24"/>
        </w:rPr>
        <w:t xml:space="preserve">Establecida bajo resolución </w:t>
      </w:r>
      <w:proofErr w:type="spellStart"/>
      <w:r w:rsidRPr="00574E18">
        <w:rPr>
          <w:rFonts w:ascii="Arial" w:hAnsi="Arial" w:cs="Arial"/>
          <w:sz w:val="24"/>
          <w:szCs w:val="24"/>
        </w:rPr>
        <w:t>numero</w:t>
      </w:r>
      <w:proofErr w:type="spellEnd"/>
      <w:r w:rsidRPr="00574E18">
        <w:rPr>
          <w:rFonts w:ascii="Arial" w:hAnsi="Arial" w:cs="Arial"/>
          <w:sz w:val="24"/>
          <w:szCs w:val="24"/>
        </w:rPr>
        <w:t xml:space="preserve"> 46/235 de la Asamblea General, la Comisión de Ciencia y Tecnología para el Desarrollo ofrece una dirección general para los trabajos correspondientes al programa. La comisión está compuesta por 43 miembros, y de acuerdo con la resolución 2002/37 de ECOSOC, se reúnen anualmente e informan directamente al Consejo. En acuerdo con la resolución 1993/75 del Consejo, la Comisión recibe asesoramiento especializado y técnico de grupos especiales y seminarios que se reúnen entre los períodos de sesiones de ésta para examinar cuestiones concretas relacionadas con la ciencia y la tecnología para el desarrollo. La secretaría de la UNCTAD presta apoyo sustantivo a la Comisión.</w:t>
      </w:r>
    </w:p>
    <w:p w:rsidR="00574E18" w:rsidRPr="00574E18" w:rsidRDefault="00574E18" w:rsidP="00EE7CA8">
      <w:pPr>
        <w:jc w:val="both"/>
        <w:rPr>
          <w:rFonts w:ascii="Arial" w:hAnsi="Arial" w:cs="Arial"/>
          <w:sz w:val="24"/>
          <w:szCs w:val="24"/>
        </w:rPr>
      </w:pPr>
      <w:r w:rsidRPr="00574E18">
        <w:rPr>
          <w:rFonts w:ascii="Arial" w:hAnsi="Arial" w:cs="Arial"/>
          <w:sz w:val="24"/>
          <w:szCs w:val="24"/>
        </w:rPr>
        <w:t>Grupo de Trabajo sobre el Plan de Mediano Plazo y el Presupuesto por Programas.</w:t>
      </w:r>
    </w:p>
    <w:p w:rsidR="00574E18" w:rsidRPr="00574E18" w:rsidRDefault="00574E18" w:rsidP="00EE7CA8">
      <w:pPr>
        <w:jc w:val="both"/>
        <w:rPr>
          <w:rFonts w:ascii="Arial" w:hAnsi="Arial" w:cs="Arial"/>
          <w:sz w:val="24"/>
          <w:szCs w:val="24"/>
        </w:rPr>
      </w:pPr>
      <w:r w:rsidRPr="00574E18">
        <w:rPr>
          <w:rFonts w:ascii="Arial" w:hAnsi="Arial" w:cs="Arial"/>
          <w:sz w:val="24"/>
          <w:szCs w:val="24"/>
        </w:rPr>
        <w:lastRenderedPageBreak/>
        <w:t>Examina las actividades, el impacto y los resultados de la cooperación técnica que presta la UNCTAD, elabora lineamientos para actividades futuras en este ámbito y realiza consultas para la elaboración del programa bienal de trabajo, de acuerdo con el proyecto de presupuesto que recibe de la Oficina del Secretario General de la ONU a principios de cada año. Durante el periodo que cubre este informe, se realizaron sesiones regulares del Grupo.</w:t>
      </w:r>
    </w:p>
    <w:p w:rsidR="00574E18" w:rsidRPr="00574E18" w:rsidRDefault="00574E18" w:rsidP="00EE7CA8">
      <w:pPr>
        <w:jc w:val="both"/>
        <w:rPr>
          <w:rFonts w:ascii="Arial" w:hAnsi="Arial" w:cs="Arial"/>
          <w:sz w:val="24"/>
          <w:szCs w:val="24"/>
        </w:rPr>
      </w:pPr>
    </w:p>
    <w:p w:rsidR="00574E18" w:rsidRPr="00574E18" w:rsidRDefault="00574E18" w:rsidP="00EE7CA8">
      <w:pPr>
        <w:jc w:val="both"/>
        <w:rPr>
          <w:rFonts w:ascii="Arial" w:hAnsi="Arial" w:cs="Arial"/>
          <w:sz w:val="24"/>
          <w:szCs w:val="24"/>
        </w:rPr>
      </w:pPr>
      <w:r w:rsidRPr="00574E18">
        <w:rPr>
          <w:rFonts w:ascii="Arial" w:hAnsi="Arial" w:cs="Arial"/>
          <w:sz w:val="24"/>
          <w:szCs w:val="24"/>
        </w:rPr>
        <w:t xml:space="preserve"> Reuniones de Expertos</w:t>
      </w:r>
    </w:p>
    <w:p w:rsidR="00574E18" w:rsidRPr="00574E18" w:rsidRDefault="00574E18" w:rsidP="00EE7CA8">
      <w:pPr>
        <w:jc w:val="both"/>
        <w:rPr>
          <w:rFonts w:ascii="Arial" w:hAnsi="Arial" w:cs="Arial"/>
          <w:sz w:val="24"/>
          <w:szCs w:val="24"/>
        </w:rPr>
      </w:pPr>
      <w:r w:rsidRPr="00574E18">
        <w:rPr>
          <w:rFonts w:ascii="Arial" w:hAnsi="Arial" w:cs="Arial"/>
          <w:sz w:val="24"/>
          <w:szCs w:val="24"/>
        </w:rPr>
        <w:t>En UNCTAD XII, se decidió la continuación de reuniones de expertos bajo el auspicio de las comisiones de tal modo que los expertos hagan una mayor contribución a los tres pilares del programa de trabajo de la UNCTAD. El número total de dichas reuniones, incluyendo las sesiones de los dos cuerpos permanentes de la Comisión, no deberá exceder diez por año y cada una tendrá una duración máxima de tres días. Las reuniones de expertos tendrán lugar en sesiones de un solo año o multianuales. Los temas y los términos de referencia para las sesiones de expertos serán determinados por la Junta de Comercio y Desarrollo en período ordinario de sesiones. La Junta de Comercio y Desarrollo tomara las decisiones de los temas específicos e informará a la Comisión correspondiente.</w:t>
      </w:r>
    </w:p>
    <w:p w:rsidR="00574E18" w:rsidRPr="00574E18" w:rsidRDefault="00574E18" w:rsidP="00EE7CA8">
      <w:pPr>
        <w:jc w:val="both"/>
        <w:rPr>
          <w:rFonts w:ascii="Arial" w:hAnsi="Arial" w:cs="Arial"/>
          <w:sz w:val="24"/>
          <w:szCs w:val="24"/>
        </w:rPr>
      </w:pPr>
    </w:p>
    <w:p w:rsidR="00574E18" w:rsidRPr="00574E18" w:rsidRDefault="00574E18" w:rsidP="00EE7CA8">
      <w:pPr>
        <w:jc w:val="both"/>
        <w:rPr>
          <w:rFonts w:ascii="Arial" w:hAnsi="Arial" w:cs="Arial"/>
          <w:sz w:val="24"/>
          <w:szCs w:val="24"/>
        </w:rPr>
      </w:pPr>
      <w:r w:rsidRPr="00574E18">
        <w:rPr>
          <w:rFonts w:ascii="Arial" w:hAnsi="Arial" w:cs="Arial"/>
          <w:sz w:val="24"/>
          <w:szCs w:val="24"/>
        </w:rPr>
        <w:t>Todas las reuniones contarán con la participación de expertos designados por los Estados miembros, que ejercerán su función a título personal. Se deberá fomentar la participación equilibrada de representantes de países de todas las regiones. Las reuniones de expertos deben de ser interactivas y permitir la participación plena de todos los expertos; deben alentar el intercambio de experiencias y las mejores prácticas, y deben facilitar el establecimiento de redes de expertos. Como parte del informe de la Presidencia, pueden generar alternativas y conclusiones prácticas que se sometan a consideración de las comisiones, como pueden ser lista de las mejores prácticas, lineamientos indicativos, criterios o principios y marcos modelo.</w:t>
      </w:r>
    </w:p>
    <w:p w:rsidR="00574E18" w:rsidRPr="00574E18" w:rsidRDefault="00574E18" w:rsidP="00EE7CA8">
      <w:pPr>
        <w:jc w:val="both"/>
        <w:rPr>
          <w:rFonts w:ascii="Arial" w:hAnsi="Arial" w:cs="Arial"/>
          <w:sz w:val="24"/>
          <w:szCs w:val="24"/>
        </w:rPr>
      </w:pPr>
      <w:r w:rsidRPr="00574E18">
        <w:rPr>
          <w:rFonts w:ascii="Arial" w:hAnsi="Arial" w:cs="Arial"/>
          <w:sz w:val="24"/>
          <w:szCs w:val="24"/>
        </w:rPr>
        <w:t xml:space="preserve">Los temas y el cometido de las reuniones </w:t>
      </w:r>
      <w:proofErr w:type="spellStart"/>
      <w:r w:rsidRPr="00574E18">
        <w:rPr>
          <w:rFonts w:ascii="Arial" w:hAnsi="Arial" w:cs="Arial"/>
          <w:sz w:val="24"/>
          <w:szCs w:val="24"/>
        </w:rPr>
        <w:t>miltianuales</w:t>
      </w:r>
      <w:proofErr w:type="spellEnd"/>
      <w:r w:rsidRPr="00574E18">
        <w:rPr>
          <w:rFonts w:ascii="Arial" w:hAnsi="Arial" w:cs="Arial"/>
          <w:sz w:val="24"/>
          <w:szCs w:val="24"/>
        </w:rPr>
        <w:t xml:space="preserve"> de expertos serán determinados por la Junta de Comercio y Desarrollo en su periodo ordinario de sesiones. Darán cuenta una vez al año a las comisiones y tendrán una duración máxima de cuatro años, que no se extenderán más allá del período de sesiones de la Conferencia posterior a su creación. Una de ellas se fijó para los productos básicos.</w:t>
      </w:r>
    </w:p>
    <w:p w:rsidR="00574E18" w:rsidRPr="00574E18" w:rsidRDefault="00574E18" w:rsidP="00EE7CA8">
      <w:pPr>
        <w:jc w:val="both"/>
        <w:rPr>
          <w:rFonts w:ascii="Arial" w:hAnsi="Arial" w:cs="Arial"/>
          <w:sz w:val="24"/>
          <w:szCs w:val="24"/>
        </w:rPr>
      </w:pPr>
      <w:r w:rsidRPr="00574E18">
        <w:rPr>
          <w:rFonts w:ascii="Arial" w:hAnsi="Arial" w:cs="Arial"/>
          <w:sz w:val="24"/>
          <w:szCs w:val="24"/>
        </w:rPr>
        <w:t>Se convocarán reuniones únicas (en un año) de expertos para el análisis de temas específicos que exijan un examen a fondo. La Junta de Comercio y Desarrollo determinará los temas que se considerarán en ellas.</w:t>
      </w:r>
    </w:p>
    <w:p w:rsidR="00574E18" w:rsidRPr="00574E18" w:rsidRDefault="00574E18" w:rsidP="00EE7CA8">
      <w:pPr>
        <w:jc w:val="both"/>
        <w:rPr>
          <w:rFonts w:ascii="Arial" w:hAnsi="Arial" w:cs="Arial"/>
          <w:sz w:val="24"/>
          <w:szCs w:val="24"/>
        </w:rPr>
      </w:pPr>
      <w:r w:rsidRPr="00574E18">
        <w:rPr>
          <w:rFonts w:ascii="Arial" w:hAnsi="Arial" w:cs="Arial"/>
          <w:sz w:val="24"/>
          <w:szCs w:val="24"/>
        </w:rPr>
        <w:t>Secretariado General</w:t>
      </w:r>
    </w:p>
    <w:p w:rsidR="00574E18" w:rsidRPr="00574E18" w:rsidRDefault="00574E18" w:rsidP="00EE7CA8">
      <w:pPr>
        <w:jc w:val="both"/>
        <w:rPr>
          <w:rFonts w:ascii="Arial" w:hAnsi="Arial" w:cs="Arial"/>
          <w:sz w:val="24"/>
          <w:szCs w:val="24"/>
        </w:rPr>
      </w:pPr>
      <w:r w:rsidRPr="00574E18">
        <w:rPr>
          <w:rFonts w:ascii="Arial" w:hAnsi="Arial" w:cs="Arial"/>
          <w:sz w:val="24"/>
          <w:szCs w:val="24"/>
        </w:rPr>
        <w:t xml:space="preserve">El Secretario General de la UNCTAD se encarga de la dirección general de las cuestiones sustantivas y de gestión y vela por que se presten servicios eficaces al mecanismo intergubernamental de la Conferencia, en particular en los períodos de sesiones que celebra cada cuatro años y los períodos de sesiones de la Junta de Comercio y Desarrollo. El Secretario General Adjunto actúa como delegado del Secretario General de Naciones Unidas y se ocupa de la </w:t>
      </w:r>
      <w:r w:rsidRPr="00574E18">
        <w:rPr>
          <w:rFonts w:ascii="Arial" w:hAnsi="Arial" w:cs="Arial"/>
          <w:sz w:val="24"/>
          <w:szCs w:val="24"/>
        </w:rPr>
        <w:lastRenderedPageBreak/>
        <w:t>coordinación y autorización de la labor sustantiva de acuerdo con los objetivos y estrategias de la organización en términos programáticos.</w:t>
      </w:r>
    </w:p>
    <w:p w:rsidR="00574E18" w:rsidRPr="00574E18" w:rsidRDefault="00574E18" w:rsidP="00EE7CA8">
      <w:pPr>
        <w:jc w:val="both"/>
        <w:rPr>
          <w:rFonts w:ascii="Arial" w:hAnsi="Arial" w:cs="Arial"/>
          <w:sz w:val="24"/>
          <w:szCs w:val="24"/>
        </w:rPr>
      </w:pPr>
      <w:r w:rsidRPr="00574E18">
        <w:rPr>
          <w:rFonts w:ascii="Arial" w:hAnsi="Arial" w:cs="Arial"/>
          <w:sz w:val="24"/>
          <w:szCs w:val="24"/>
        </w:rPr>
        <w:t xml:space="preserve">La Unidad de Coordinación de Estrategia y Política dentro de la Oficina del Secretario General proporciona la coordinación y autorización de políticas en materias </w:t>
      </w:r>
      <w:proofErr w:type="spellStart"/>
      <w:r w:rsidRPr="00574E18">
        <w:rPr>
          <w:rFonts w:ascii="Arial" w:hAnsi="Arial" w:cs="Arial"/>
          <w:sz w:val="24"/>
          <w:szCs w:val="24"/>
        </w:rPr>
        <w:t>especificas</w:t>
      </w:r>
      <w:proofErr w:type="spellEnd"/>
      <w:r w:rsidRPr="00574E18">
        <w:rPr>
          <w:rFonts w:ascii="Arial" w:hAnsi="Arial" w:cs="Arial"/>
          <w:sz w:val="24"/>
          <w:szCs w:val="24"/>
        </w:rPr>
        <w:t xml:space="preserve"> en línea con los objetivos y estrategias de la Organización.</w:t>
      </w:r>
    </w:p>
    <w:p w:rsidR="00574E18" w:rsidRPr="00574E18" w:rsidRDefault="00574E18" w:rsidP="00EE7CA8">
      <w:pPr>
        <w:jc w:val="both"/>
        <w:rPr>
          <w:rFonts w:ascii="Arial" w:hAnsi="Arial" w:cs="Arial"/>
          <w:sz w:val="24"/>
          <w:szCs w:val="24"/>
        </w:rPr>
      </w:pPr>
      <w:r w:rsidRPr="00574E18">
        <w:rPr>
          <w:rFonts w:ascii="Arial" w:hAnsi="Arial" w:cs="Arial"/>
          <w:sz w:val="24"/>
          <w:szCs w:val="24"/>
        </w:rPr>
        <w:t>Anualmente la UNCTAD realiza una auto-evaluación de todos los subprogramas. El resultado de esta operación, se transmite a las Oficinas Generales para el reporte bianual ante la Asamblea General y es además incorporado en el reporte anual de resultados de la UNCTAD y presentado para el programa de exanimación y resultados de la Junta de Comercio y Desarrollo.</w:t>
      </w:r>
    </w:p>
    <w:p w:rsidR="00574E18" w:rsidRPr="00574E18" w:rsidRDefault="00574E18" w:rsidP="00EE7CA8">
      <w:pPr>
        <w:jc w:val="both"/>
        <w:rPr>
          <w:rFonts w:ascii="Arial" w:hAnsi="Arial" w:cs="Arial"/>
          <w:sz w:val="24"/>
          <w:szCs w:val="24"/>
        </w:rPr>
      </w:pPr>
      <w:r w:rsidRPr="00574E18">
        <w:rPr>
          <w:rFonts w:ascii="Arial" w:hAnsi="Arial" w:cs="Arial"/>
          <w:sz w:val="24"/>
          <w:szCs w:val="24"/>
        </w:rPr>
        <w:t>Existen servicios de apoyo a los programas, órganos normativos, dirección y gestión ejecutiva y a los subprogramas sustantivos establecidos por el mandato de Accra. Los servicios se organizan en cuatro entidades: el Servicio de Gestión de Recursos, el Servicio de Apoyo Intergubernamental, el Servicio de Cooperación Técnica, y el Servicio de Evaluación y la Unidad de Planeación, como parte de la División de Gestión.</w:t>
      </w:r>
    </w:p>
    <w:p w:rsidR="00574E18" w:rsidRPr="00574E18" w:rsidRDefault="00574E18" w:rsidP="00EE7CA8">
      <w:pPr>
        <w:jc w:val="both"/>
        <w:rPr>
          <w:rFonts w:ascii="Arial" w:hAnsi="Arial" w:cs="Arial"/>
          <w:sz w:val="24"/>
          <w:szCs w:val="24"/>
        </w:rPr>
      </w:pPr>
      <w:r w:rsidRPr="00574E18">
        <w:rPr>
          <w:rFonts w:ascii="Arial" w:hAnsi="Arial" w:cs="Arial"/>
          <w:sz w:val="24"/>
          <w:szCs w:val="24"/>
        </w:rPr>
        <w:t>Programa de Trabajo</w:t>
      </w:r>
    </w:p>
    <w:p w:rsidR="00574E18" w:rsidRPr="00574E18" w:rsidRDefault="00574E18" w:rsidP="00EE7CA8">
      <w:pPr>
        <w:jc w:val="both"/>
        <w:rPr>
          <w:rFonts w:ascii="Arial" w:hAnsi="Arial" w:cs="Arial"/>
          <w:sz w:val="24"/>
          <w:szCs w:val="24"/>
        </w:rPr>
      </w:pPr>
      <w:r w:rsidRPr="00574E18">
        <w:rPr>
          <w:rFonts w:ascii="Arial" w:hAnsi="Arial" w:cs="Arial"/>
          <w:sz w:val="24"/>
          <w:szCs w:val="24"/>
        </w:rPr>
        <w:t>Subprograma 1: Mundialización, interdependencia y desarrollo</w:t>
      </w:r>
    </w:p>
    <w:p w:rsidR="00574E18" w:rsidRPr="00574E18" w:rsidRDefault="00574E18" w:rsidP="00EE7CA8">
      <w:pPr>
        <w:jc w:val="both"/>
        <w:rPr>
          <w:rFonts w:ascii="Arial" w:hAnsi="Arial" w:cs="Arial"/>
          <w:sz w:val="24"/>
          <w:szCs w:val="24"/>
        </w:rPr>
      </w:pPr>
      <w:r w:rsidRPr="00574E18">
        <w:rPr>
          <w:rFonts w:ascii="Arial" w:hAnsi="Arial" w:cs="Arial"/>
          <w:sz w:val="24"/>
          <w:szCs w:val="24"/>
        </w:rPr>
        <w:t>Está bajo la responsabilidad del programa de Mundialización y Estrategias de Desarrollo y está dirigido a ayudar a los países en vías de desarrollo, en particular los países menos avanzados (PMA) y países con economías en transición, para formular estrategias de desarrollo para su integración en la economía mundial, tomando en cuenta, entre otras, cuestiones relacionadas con la dependencia de productos básicos, promoviendo así un aumento de coherencia con el diseño mundial de políticas económicas. Busca promover el diseño de políticas y estrategias económicas a nivel nacional, regional e internacional que permitan un crecimiento sostenido y un desarrollo inclusivo, además de la creación de empleo y erradicación de la pobreza y el hambre, basándose en ganancias incrementadas mediante la mundialización, tomando en cuenta la creciente interdependencia del comercio intern</w:t>
      </w:r>
      <w:bookmarkStart w:id="0" w:name="_GoBack"/>
      <w:bookmarkEnd w:id="0"/>
      <w:r w:rsidRPr="00574E18">
        <w:rPr>
          <w:rFonts w:ascii="Arial" w:hAnsi="Arial" w:cs="Arial"/>
          <w:sz w:val="24"/>
          <w:szCs w:val="24"/>
        </w:rPr>
        <w:t>acional, políticas de inversión y financiamiento y estrategias de desarrollo nacional.</w:t>
      </w:r>
    </w:p>
    <w:p w:rsidR="00574E18" w:rsidRPr="00574E18" w:rsidRDefault="00574E18" w:rsidP="00EE7CA8">
      <w:pPr>
        <w:jc w:val="both"/>
        <w:rPr>
          <w:rFonts w:ascii="Arial" w:hAnsi="Arial" w:cs="Arial"/>
          <w:sz w:val="24"/>
          <w:szCs w:val="24"/>
        </w:rPr>
      </w:pPr>
      <w:r w:rsidRPr="00574E18">
        <w:rPr>
          <w:rFonts w:ascii="Arial" w:hAnsi="Arial" w:cs="Arial"/>
          <w:sz w:val="24"/>
          <w:szCs w:val="24"/>
        </w:rPr>
        <w:t>Subprograma 2: Inversión y fomento a la empresa</w:t>
      </w:r>
    </w:p>
    <w:p w:rsidR="00574E18" w:rsidRPr="00574E18" w:rsidRDefault="00574E18" w:rsidP="00EE7CA8">
      <w:pPr>
        <w:jc w:val="both"/>
        <w:rPr>
          <w:rFonts w:ascii="Arial" w:hAnsi="Arial" w:cs="Arial"/>
          <w:sz w:val="24"/>
          <w:szCs w:val="24"/>
        </w:rPr>
      </w:pPr>
    </w:p>
    <w:p w:rsidR="00574E18" w:rsidRPr="00574E18" w:rsidRDefault="00574E18" w:rsidP="00EE7CA8">
      <w:pPr>
        <w:jc w:val="both"/>
        <w:rPr>
          <w:rFonts w:ascii="Arial" w:hAnsi="Arial" w:cs="Arial"/>
          <w:sz w:val="24"/>
          <w:szCs w:val="24"/>
        </w:rPr>
      </w:pPr>
    </w:p>
    <w:p w:rsidR="00574E18" w:rsidRPr="00574E18" w:rsidRDefault="00574E18" w:rsidP="00EE7CA8">
      <w:pPr>
        <w:jc w:val="both"/>
        <w:rPr>
          <w:rFonts w:ascii="Arial" w:hAnsi="Arial" w:cs="Arial"/>
          <w:sz w:val="24"/>
          <w:szCs w:val="24"/>
        </w:rPr>
      </w:pPr>
      <w:r w:rsidRPr="00574E18">
        <w:rPr>
          <w:rFonts w:ascii="Arial" w:hAnsi="Arial" w:cs="Arial"/>
          <w:sz w:val="24"/>
          <w:szCs w:val="24"/>
        </w:rPr>
        <w:t>Está bajo la responsabilidad de la División de Inversión y Fomento a la Empresa para apoyar a todos los países en vías de desarrollo, particularmente a los países de África y a los países menos avanzados, así como los países sin litoral, pequeños países insulares y otros países estructuralmente débiles, y a las economías pequeñas y vulnerables, diseñando políticas activas a nivel nacional e internacional dirigidas para incrementar su actividad productiva y su competitividad a nivel internacional. Busca beneficios en materia de desarrollo provenientes del flujo de inversión, así como la creación de un sector empresarial más amplio, aumentando en esas economías su competitividad a nivel internacional.</w:t>
      </w:r>
    </w:p>
    <w:p w:rsidR="00574E18" w:rsidRPr="00574E18" w:rsidRDefault="00574E18" w:rsidP="00EE7CA8">
      <w:pPr>
        <w:jc w:val="both"/>
        <w:rPr>
          <w:rFonts w:ascii="Arial" w:hAnsi="Arial" w:cs="Arial"/>
          <w:sz w:val="24"/>
          <w:szCs w:val="24"/>
        </w:rPr>
      </w:pPr>
      <w:r w:rsidRPr="00574E18">
        <w:rPr>
          <w:rFonts w:ascii="Arial" w:hAnsi="Arial" w:cs="Arial"/>
          <w:sz w:val="24"/>
          <w:szCs w:val="24"/>
        </w:rPr>
        <w:t>Subprograma 3: Comercio Internacional</w:t>
      </w:r>
    </w:p>
    <w:p w:rsidR="00574E18" w:rsidRPr="00574E18" w:rsidRDefault="00574E18" w:rsidP="00EE7CA8">
      <w:pPr>
        <w:jc w:val="both"/>
        <w:rPr>
          <w:rFonts w:ascii="Arial" w:hAnsi="Arial" w:cs="Arial"/>
          <w:sz w:val="24"/>
          <w:szCs w:val="24"/>
        </w:rPr>
      </w:pPr>
      <w:r w:rsidRPr="00574E18">
        <w:rPr>
          <w:rFonts w:ascii="Arial" w:hAnsi="Arial" w:cs="Arial"/>
          <w:sz w:val="24"/>
          <w:szCs w:val="24"/>
        </w:rPr>
        <w:lastRenderedPageBreak/>
        <w:t>Está bajo la responsabilidad de la División de Comercio Internacional y Productos Básicos y promueve la participación de los países en vías de desarrollo, especialmente a los menos desarrollados y a las economías en transición en el comercio internacional de bienes, servicios y productos básicos, con el objetivo de obtener un desarrollo inclusivo, reducir la pobreza conforme a los objetivos de desarrollo acordados a nivel internacional, incluyendo los Objetivos de Desarrollo del Milenio. Promueve la cooperación con otras organizaciones internacionales y fomenta la coordinación en general de las actividades del sistema internacional de las Naciones Unidas en el área del comercio internacional. Busca asegurar la participación efectiva y cualitativa de todos los países, en el comercio internacional y el sistema de comercio, reforzando la economía de productos básicos para el desarrollo a fin de que el comercio sea una fuerza positiva para todos.</w:t>
      </w:r>
    </w:p>
    <w:p w:rsidR="00574E18" w:rsidRPr="00574E18" w:rsidRDefault="00574E18" w:rsidP="00EE7CA8">
      <w:pPr>
        <w:jc w:val="both"/>
        <w:rPr>
          <w:rFonts w:ascii="Arial" w:hAnsi="Arial" w:cs="Arial"/>
          <w:sz w:val="24"/>
          <w:szCs w:val="24"/>
        </w:rPr>
      </w:pPr>
      <w:r w:rsidRPr="00574E18">
        <w:rPr>
          <w:rFonts w:ascii="Arial" w:hAnsi="Arial" w:cs="Arial"/>
          <w:sz w:val="24"/>
          <w:szCs w:val="24"/>
        </w:rPr>
        <w:t>Subprograma 4: Tecnología y Logística</w:t>
      </w:r>
    </w:p>
    <w:p w:rsidR="00574E18" w:rsidRPr="00574E18" w:rsidRDefault="00574E18" w:rsidP="00EE7CA8">
      <w:pPr>
        <w:jc w:val="both"/>
        <w:rPr>
          <w:rFonts w:ascii="Arial" w:hAnsi="Arial" w:cs="Arial"/>
          <w:sz w:val="24"/>
          <w:szCs w:val="24"/>
        </w:rPr>
      </w:pPr>
      <w:r w:rsidRPr="00574E18">
        <w:rPr>
          <w:rFonts w:ascii="Arial" w:hAnsi="Arial" w:cs="Arial"/>
          <w:sz w:val="24"/>
          <w:szCs w:val="24"/>
        </w:rPr>
        <w:t>Está a cargo de la División de Tecnología y Logística y busca mejorar la competitividad de los países en vías de desarrollo en el proceso de mundialización y en el comercio internacional a través del: i) aumento del acceso a la tecnología y al conocimiento; ii) refuerzo de la capacidad de las áreas de logísticas de comercio y facilitación de comercio, incluyendo aduanas, servicios de apoyo de comercio y marcos legales; iii) seguimiento efectivo de la Cumbre Mundial sobre la Sociedad de la Información, incluyendo un acceso más amplio a la información y comunicación de tecnologías para el desarrollo; y iv) desarrollo de capacidades institucionales y humanas en el campo de comercio y áreas interrelacionadas con las finanzas, inversión, tecnología, desarrollo de las empresas, competencia y desarrollo sostenido. Busca aumentar el desarrollo económico y competitividad de los países en desarrollo a través de servicios eficientes de logística comercial, sistemas de transporte de tránsito, una mayor utilización de tecnologías de la información y comunicaciones, y programas de entrenamiento y fomento de la capacidad para instituciones locales.</w:t>
      </w:r>
    </w:p>
    <w:p w:rsidR="00574E18" w:rsidRPr="00574E18" w:rsidRDefault="00574E18" w:rsidP="00EE7CA8">
      <w:pPr>
        <w:jc w:val="both"/>
        <w:rPr>
          <w:rFonts w:ascii="Arial" w:hAnsi="Arial" w:cs="Arial"/>
          <w:sz w:val="24"/>
          <w:szCs w:val="24"/>
        </w:rPr>
      </w:pPr>
      <w:r w:rsidRPr="00574E18">
        <w:rPr>
          <w:rFonts w:ascii="Arial" w:hAnsi="Arial" w:cs="Arial"/>
          <w:sz w:val="24"/>
          <w:szCs w:val="24"/>
        </w:rPr>
        <w:t>Subprograma 5: África, países menos desarrollados y programas especiales</w:t>
      </w:r>
    </w:p>
    <w:p w:rsidR="00574E18" w:rsidRPr="00E8793F" w:rsidRDefault="00574E18" w:rsidP="00EE7CA8">
      <w:pPr>
        <w:jc w:val="both"/>
        <w:rPr>
          <w:rFonts w:ascii="Arial" w:hAnsi="Arial" w:cs="Arial"/>
          <w:sz w:val="24"/>
          <w:szCs w:val="24"/>
        </w:rPr>
      </w:pPr>
      <w:r w:rsidRPr="00574E18">
        <w:rPr>
          <w:rFonts w:ascii="Arial" w:hAnsi="Arial" w:cs="Arial"/>
          <w:sz w:val="24"/>
          <w:szCs w:val="24"/>
        </w:rPr>
        <w:t xml:space="preserve">Está bajo la responsabilidad de la División para África, Países Menos Desarrollados, y Programas Especiales. Con respecto a África, identificará los temas que afectan su desarrollo económico y promoverá el consenso en la comunidad internacional respecto a las políticas que mejor se enfoquen a sus problemas de desarrollo. Con respecto a los países menos avanzados y otros países bajo las categorías del Programa Especial, por ejemplo los países sin litoral, pequeños países insulares, y los países con estructuras vulnerables y economías pequeñas, buscará la mejora de sus capacidades humanas e institucionales a través de la investigación y propuestas de políticas, facilitando discusiones intergubernamentales, y proporcionando asistencia técnica basada en las necesidades </w:t>
      </w:r>
      <w:proofErr w:type="spellStart"/>
      <w:r w:rsidRPr="00574E18">
        <w:rPr>
          <w:rFonts w:ascii="Arial" w:hAnsi="Arial" w:cs="Arial"/>
          <w:sz w:val="24"/>
          <w:szCs w:val="24"/>
        </w:rPr>
        <w:t>especificas</w:t>
      </w:r>
      <w:proofErr w:type="spellEnd"/>
      <w:r w:rsidRPr="00574E18">
        <w:rPr>
          <w:rFonts w:ascii="Arial" w:hAnsi="Arial" w:cs="Arial"/>
          <w:sz w:val="24"/>
          <w:szCs w:val="24"/>
        </w:rPr>
        <w:t xml:space="preserve"> de los países interesados. Lo anterior, a fin de contribuir al Programa de Acción de Bruselas para los PMA para la década de 2001 al 2010, El Programa de Acción de Almaty (para los países sin litoral mediante la cooperación en el ámbito del transporte); y la Estrategia de Mauricio para la ejecución ulterior del Programa de Acción para el desarrollo sostenible de los pequeños Estados insulares en desarrollo. Buscará asimismo, promover el desarrollo económico y la reducción de la pobreza, y su integración progresiva y benéfica en la economía mundial, particularmente a través de políticas nacionales y medidas de apoyo internacional dirigidas a construir capacidades productivas, así como mediante su integración del comercio, en el Marco de Asistencia de las Naciones Unidas para el Desarrollo (UNDAF).</w:t>
      </w:r>
    </w:p>
    <w:sectPr w:rsidR="00574E18" w:rsidRPr="00E8793F" w:rsidSect="00EE7CA8">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93F"/>
    <w:rsid w:val="000341E0"/>
    <w:rsid w:val="00132790"/>
    <w:rsid w:val="001A47C1"/>
    <w:rsid w:val="002F446F"/>
    <w:rsid w:val="00353509"/>
    <w:rsid w:val="00375CF1"/>
    <w:rsid w:val="0040277A"/>
    <w:rsid w:val="004C3FA6"/>
    <w:rsid w:val="005134A6"/>
    <w:rsid w:val="00574E18"/>
    <w:rsid w:val="00581550"/>
    <w:rsid w:val="0059528D"/>
    <w:rsid w:val="005D0BC4"/>
    <w:rsid w:val="0065117C"/>
    <w:rsid w:val="006913CD"/>
    <w:rsid w:val="006A0601"/>
    <w:rsid w:val="00780ED0"/>
    <w:rsid w:val="00783125"/>
    <w:rsid w:val="008061AA"/>
    <w:rsid w:val="00907738"/>
    <w:rsid w:val="009641B0"/>
    <w:rsid w:val="009738AD"/>
    <w:rsid w:val="009C6E0C"/>
    <w:rsid w:val="00A032A3"/>
    <w:rsid w:val="00A60D74"/>
    <w:rsid w:val="00A71336"/>
    <w:rsid w:val="00AD1460"/>
    <w:rsid w:val="00AE2B75"/>
    <w:rsid w:val="00AF5596"/>
    <w:rsid w:val="00B1083F"/>
    <w:rsid w:val="00B3095F"/>
    <w:rsid w:val="00B67EE2"/>
    <w:rsid w:val="00BE2436"/>
    <w:rsid w:val="00BE5F5E"/>
    <w:rsid w:val="00C73F97"/>
    <w:rsid w:val="00E07738"/>
    <w:rsid w:val="00E55951"/>
    <w:rsid w:val="00E8793F"/>
    <w:rsid w:val="00ED3877"/>
    <w:rsid w:val="00EE7CA8"/>
    <w:rsid w:val="00F15A35"/>
    <w:rsid w:val="00FD01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74E1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74E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unctad.org/es/Paginas/NewsArchive.aspx?ReferencePageId=5819"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2867</Words>
  <Characters>15774</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areli</dc:creator>
  <cp:lastModifiedBy>Your User Name</cp:lastModifiedBy>
  <cp:revision>3</cp:revision>
  <dcterms:created xsi:type="dcterms:W3CDTF">2013-08-29T12:56:00Z</dcterms:created>
  <dcterms:modified xsi:type="dcterms:W3CDTF">2013-08-30T00:46:00Z</dcterms:modified>
</cp:coreProperties>
</file>